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E6" w:rsidRDefault="002817E6" w:rsidP="002817E6">
      <w:pPr>
        <w:pStyle w:val="Nadpis1"/>
        <w:rPr>
          <w:sz w:val="22"/>
        </w:rPr>
      </w:pPr>
      <w:r>
        <w:rPr>
          <w:noProof/>
        </w:rPr>
        <w:drawing>
          <wp:inline distT="0" distB="0" distL="0" distR="0">
            <wp:extent cx="485775" cy="523875"/>
            <wp:effectExtent l="19050" t="0" r="9525" b="0"/>
            <wp:docPr id="1" name="Obrázok 1" descr="erb%20ciernobi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%20ciernobie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2"/>
        </w:rPr>
        <w:t>BANSKOBYSTRICKÝ                            Novohradské osvetové stredisko</w:t>
      </w:r>
    </w:p>
    <w:p w:rsidR="002817E6" w:rsidRDefault="002817E6" w:rsidP="00281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SAMOSPRÁVNY KRAJ                          Lučenec      </w:t>
      </w:r>
    </w:p>
    <w:p w:rsidR="002817E6" w:rsidRDefault="002817E6" w:rsidP="002817E6"/>
    <w:p w:rsidR="002817E6" w:rsidRDefault="002817E6" w:rsidP="002817E6"/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>Súhrnná správa obsahujúca zákazky s nízkou hodnotou</w:t>
      </w:r>
    </w:p>
    <w:p w:rsidR="002817E6" w:rsidRPr="002817E6" w:rsidRDefault="00890284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obdobie </w:t>
      </w:r>
      <w:r w:rsidR="00296E52">
        <w:rPr>
          <w:rFonts w:ascii="Times New Roman" w:hAnsi="Times New Roman" w:cs="Times New Roman"/>
          <w:b/>
          <w:sz w:val="24"/>
          <w:szCs w:val="24"/>
        </w:rPr>
        <w:t>júl</w:t>
      </w:r>
      <w:r>
        <w:rPr>
          <w:rFonts w:ascii="Times New Roman" w:hAnsi="Times New Roman" w:cs="Times New Roman"/>
          <w:b/>
          <w:sz w:val="24"/>
          <w:szCs w:val="24"/>
        </w:rPr>
        <w:t xml:space="preserve"> 2013 – </w:t>
      </w:r>
      <w:r w:rsidR="00296E52">
        <w:rPr>
          <w:rFonts w:ascii="Times New Roman" w:hAnsi="Times New Roman" w:cs="Times New Roman"/>
          <w:b/>
          <w:sz w:val="24"/>
          <w:szCs w:val="24"/>
        </w:rPr>
        <w:t>september 2013 – 3</w:t>
      </w:r>
      <w:r w:rsidR="007D7009">
        <w:rPr>
          <w:rFonts w:ascii="Times New Roman" w:hAnsi="Times New Roman" w:cs="Times New Roman"/>
          <w:b/>
          <w:sz w:val="24"/>
          <w:szCs w:val="24"/>
        </w:rPr>
        <w:t>. Q 2013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V zmysle § 102 ods. 4) zákona o VO je verejný obstarávateľ povinný zverejniť raz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štvrťročne na webovom sídle verejného obstarávateľa alebo v periodickej tlači prípadne inou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formou zverejniť súhrnnú správu o zákazkách s nízkou hodnotou s cenami vyššími ako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1 000,00 €, v ktorej pre každú zákazku uvedie najmä: hodnotu zákazky, predmet zákazky,</w:t>
      </w:r>
    </w:p>
    <w:p w:rsid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identifikáciu úspešného uchádzača.</w:t>
      </w:r>
    </w:p>
    <w:tbl>
      <w:tblPr>
        <w:tblStyle w:val="Mriekatabuky"/>
        <w:tblW w:w="0" w:type="auto"/>
        <w:tblLook w:val="04A0"/>
      </w:tblPr>
      <w:tblGrid>
        <w:gridCol w:w="576"/>
        <w:gridCol w:w="2509"/>
        <w:gridCol w:w="4111"/>
        <w:gridCol w:w="1843"/>
      </w:tblGrid>
      <w:tr w:rsidR="002817E6" w:rsidTr="002817E6">
        <w:trPr>
          <w:trHeight w:val="353"/>
        </w:trPr>
        <w:tc>
          <w:tcPr>
            <w:tcW w:w="0" w:type="auto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zákazky </w:t>
            </w:r>
          </w:p>
        </w:tc>
        <w:tc>
          <w:tcPr>
            <w:tcW w:w="4111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Identifikácia úspešného uchádzača </w:t>
            </w:r>
          </w:p>
        </w:tc>
        <w:tc>
          <w:tcPr>
            <w:tcW w:w="1843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</w:t>
            </w:r>
          </w:p>
        </w:tc>
      </w:tr>
      <w:tr w:rsidR="002817E6" w:rsidTr="002817E6">
        <w:tc>
          <w:tcPr>
            <w:tcW w:w="0" w:type="auto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2817E6" w:rsidRDefault="00296E52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stravných lístko</w:t>
            </w:r>
            <w:r w:rsidR="005F222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F2228" w:rsidRDefault="005F2228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Zasadnutie komisie: 30.7.2013</w:t>
            </w:r>
          </w:p>
        </w:tc>
        <w:tc>
          <w:tcPr>
            <w:tcW w:w="4111" w:type="dxa"/>
          </w:tcPr>
          <w:p w:rsidR="002817E6" w:rsidRDefault="00296E52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CHEQUE DEJEUNER s.r.o. Bratislava</w:t>
            </w:r>
          </w:p>
        </w:tc>
        <w:tc>
          <w:tcPr>
            <w:tcW w:w="1843" w:type="dxa"/>
          </w:tcPr>
          <w:p w:rsidR="002817E6" w:rsidRDefault="005F2228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7.000,-</w:t>
            </w:r>
            <w:r w:rsidR="00296E52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296E52" w:rsidTr="002817E6">
        <w:tc>
          <w:tcPr>
            <w:tcW w:w="0" w:type="auto"/>
          </w:tcPr>
          <w:p w:rsidR="00296E52" w:rsidRDefault="00296E52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09" w:type="dxa"/>
          </w:tcPr>
          <w:p w:rsidR="00296E52" w:rsidRDefault="00296E52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Nájom nebytových priestorov v objekte NOS Lučenec</w:t>
            </w:r>
          </w:p>
          <w:p w:rsidR="005F2228" w:rsidRDefault="005F2228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Zasadnutie komisie 15.8.2013</w:t>
            </w:r>
          </w:p>
        </w:tc>
        <w:tc>
          <w:tcPr>
            <w:tcW w:w="4111" w:type="dxa"/>
          </w:tcPr>
          <w:p w:rsidR="00296E52" w:rsidRDefault="005F2228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Roland Kučera  Panické Dravce 140</w:t>
            </w:r>
          </w:p>
        </w:tc>
        <w:tc>
          <w:tcPr>
            <w:tcW w:w="1843" w:type="dxa"/>
          </w:tcPr>
          <w:p w:rsidR="00296E52" w:rsidRDefault="005F2228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1296,-€</w:t>
            </w:r>
          </w:p>
        </w:tc>
      </w:tr>
      <w:tr w:rsidR="00296E52" w:rsidTr="002817E6">
        <w:tc>
          <w:tcPr>
            <w:tcW w:w="0" w:type="auto"/>
          </w:tcPr>
          <w:p w:rsidR="00296E52" w:rsidRDefault="00296E52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96E52" w:rsidRDefault="00296E52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6E52" w:rsidRDefault="00296E52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E52" w:rsidRDefault="00296E52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465B66" w:rsidRDefault="00465B66" w:rsidP="002817E6"/>
    <w:sectPr w:rsidR="00465B66" w:rsidSect="0046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7E6"/>
    <w:rsid w:val="001B1EDD"/>
    <w:rsid w:val="002817E6"/>
    <w:rsid w:val="00296E52"/>
    <w:rsid w:val="00465B66"/>
    <w:rsid w:val="00531DB6"/>
    <w:rsid w:val="005F2228"/>
    <w:rsid w:val="007D7009"/>
    <w:rsid w:val="00890284"/>
    <w:rsid w:val="00CC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B66"/>
  </w:style>
  <w:style w:type="paragraph" w:styleId="Nadpis1">
    <w:name w:val="heading 1"/>
    <w:basedOn w:val="Normlny"/>
    <w:next w:val="Normlny"/>
    <w:link w:val="Nadpis1Char"/>
    <w:qFormat/>
    <w:rsid w:val="002817E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7E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2817E6"/>
    <w:rPr>
      <w:rFonts w:ascii="Arial" w:eastAsia="Times New Roman" w:hAnsi="Arial" w:cs="Arial"/>
      <w:b/>
      <w:bCs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281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NOSLC</dc:creator>
  <cp:lastModifiedBy>NOSLC</cp:lastModifiedBy>
  <cp:revision>2</cp:revision>
  <dcterms:created xsi:type="dcterms:W3CDTF">2014-08-13T07:58:00Z</dcterms:created>
  <dcterms:modified xsi:type="dcterms:W3CDTF">2014-08-13T07:58:00Z</dcterms:modified>
</cp:coreProperties>
</file>